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31" w:rsidRDefault="00EF4E31">
      <w:pPr>
        <w:rPr>
          <w:sz w:val="22"/>
          <w:szCs w:val="22"/>
        </w:rPr>
      </w:pPr>
    </w:p>
    <w:p w:rsidR="00EF4E31" w:rsidRDefault="006205BE">
      <w:pPr>
        <w:ind w:left="6372" w:firstLine="3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KONTRAHENCI</w:t>
      </w:r>
    </w:p>
    <w:p w:rsidR="00EF4E31" w:rsidRDefault="00EF4E31">
      <w:pPr>
        <w:rPr>
          <w:rFonts w:asciiTheme="minorHAnsi" w:hAnsiTheme="minorHAnsi" w:cs="Calibri"/>
          <w:sz w:val="22"/>
          <w:szCs w:val="22"/>
        </w:rPr>
      </w:pPr>
    </w:p>
    <w:p w:rsidR="00EF4E31" w:rsidRDefault="00EF4E31">
      <w:pPr>
        <w:rPr>
          <w:rFonts w:asciiTheme="minorHAnsi" w:hAnsiTheme="minorHAnsi" w:cs="Calibri"/>
          <w:sz w:val="22"/>
          <w:szCs w:val="22"/>
        </w:rPr>
      </w:pPr>
    </w:p>
    <w:p w:rsidR="00EF4E31" w:rsidRDefault="006205BE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  <w:t>KLAUZULA INFORMACYJNA</w:t>
      </w:r>
    </w:p>
    <w:p w:rsidR="00EF4E31" w:rsidRDefault="00EF4E31">
      <w:pPr>
        <w:rPr>
          <w:rFonts w:asciiTheme="minorHAnsi" w:hAnsiTheme="minorHAnsi" w:cs="Calibri"/>
          <w:sz w:val="22"/>
          <w:szCs w:val="22"/>
        </w:rPr>
      </w:pPr>
    </w:p>
    <w:p w:rsidR="00EF4E31" w:rsidRDefault="006205BE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Zgodnie z art. 13 </w:t>
      </w:r>
      <w:r>
        <w:rPr>
          <w:rFonts w:asciiTheme="minorHAnsi" w:hAnsiTheme="minorHAnsi" w:cs="Segoe UI"/>
          <w:sz w:val="22"/>
          <w:szCs w:val="22"/>
        </w:rPr>
        <w:t xml:space="preserve">Rozporządzenia Parlamentu Europejskiego i Rady (UE) </w:t>
      </w:r>
      <w:hyperlink r:id="rId5" w:history="1">
        <w:r>
          <w:rPr>
            <w:rStyle w:val="Hipercze"/>
            <w:rFonts w:asciiTheme="minorHAnsi" w:hAnsiTheme="minorHAnsi" w:cs="Segoe UI"/>
            <w:color w:val="auto"/>
            <w:sz w:val="22"/>
            <w:szCs w:val="22"/>
            <w:u w:val="none"/>
          </w:rPr>
          <w:t>2016/679</w:t>
        </w:r>
      </w:hyperlink>
      <w:r>
        <w:rPr>
          <w:rFonts w:asciiTheme="minorHAnsi" w:hAnsiTheme="minorHAnsi" w:cs="Segoe UI"/>
          <w:sz w:val="22"/>
          <w:szCs w:val="22"/>
        </w:rPr>
        <w:t xml:space="preserve"> z 27 kwietnia 2016 r. w sprawie ochrony osób fizycznych w związku z przetwarzaniem danych osobowych i w sprawie swobodnego przepływu takich danych oraz uchylenia dyrektywy </w:t>
      </w:r>
      <w:hyperlink r:id="rId6" w:history="1">
        <w:r>
          <w:rPr>
            <w:rStyle w:val="Hipercze"/>
            <w:rFonts w:asciiTheme="minorHAnsi" w:hAnsiTheme="minorHAnsi" w:cs="Segoe UI"/>
            <w:color w:val="auto"/>
            <w:sz w:val="22"/>
            <w:szCs w:val="22"/>
            <w:u w:val="none"/>
          </w:rPr>
          <w:t>95/46/WE</w:t>
        </w:r>
      </w:hyperlink>
      <w:r>
        <w:rPr>
          <w:rFonts w:asciiTheme="minorHAnsi" w:hAnsiTheme="minorHAnsi" w:cs="Segoe UI"/>
          <w:sz w:val="22"/>
          <w:szCs w:val="22"/>
        </w:rPr>
        <w:t xml:space="preserve"> (RODO), </w:t>
      </w:r>
      <w:r>
        <w:rPr>
          <w:rFonts w:asciiTheme="minorHAnsi" w:hAnsiTheme="minorHAnsi" w:cs="Calibri"/>
          <w:sz w:val="22"/>
          <w:szCs w:val="22"/>
        </w:rPr>
        <w:t xml:space="preserve"> informujemy, że:</w:t>
      </w:r>
    </w:p>
    <w:p w:rsidR="00EF4E31" w:rsidRDefault="00EF4E31">
      <w:pPr>
        <w:rPr>
          <w:rFonts w:asciiTheme="minorHAnsi" w:hAnsiTheme="minorHAnsi" w:cs="Calibri"/>
          <w:sz w:val="22"/>
          <w:szCs w:val="22"/>
        </w:rPr>
      </w:pPr>
    </w:p>
    <w:p w:rsidR="00EF4E31" w:rsidRDefault="006205BE">
      <w:pPr>
        <w:pStyle w:val="Akapitzlist"/>
        <w:numPr>
          <w:ilvl w:val="0"/>
          <w:numId w:val="1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Administratorem danych osobowych przetwarzającym Pani / Pana dane osobowe  jest Przedszkole nr 23</w:t>
      </w:r>
      <w:r>
        <w:rPr>
          <w:rFonts w:asciiTheme="minorHAnsi" w:hAnsiTheme="minorHAnsi" w:cs="Calibri"/>
          <w:sz w:val="22"/>
          <w:szCs w:val="22"/>
        </w:rPr>
        <w:t xml:space="preserve"> „Stokrotka”</w:t>
      </w:r>
      <w:r>
        <w:rPr>
          <w:rFonts w:asciiTheme="minorHAnsi" w:hAnsiTheme="minorHAnsi" w:cs="Calibri"/>
          <w:sz w:val="22"/>
          <w:szCs w:val="22"/>
        </w:rPr>
        <w:t xml:space="preserve"> w Koszalinie</w:t>
      </w:r>
      <w:r>
        <w:rPr>
          <w:rFonts w:asciiTheme="minorHAnsi" w:hAnsiTheme="minorHAnsi" w:cs="Calibri"/>
          <w:sz w:val="22"/>
          <w:szCs w:val="22"/>
        </w:rPr>
        <w:t xml:space="preserve">; kontakt mailowy: </w:t>
      </w:r>
      <w:r>
        <w:rPr>
          <w:rStyle w:val="Hipercze"/>
          <w:rFonts w:asciiTheme="minorHAnsi" w:hAnsiTheme="minorHAnsi" w:cs="Calibri"/>
          <w:sz w:val="22"/>
          <w:szCs w:val="22"/>
        </w:rPr>
        <w:t>p23</w:t>
      </w:r>
      <w:r>
        <w:rPr>
          <w:rStyle w:val="Hipercze"/>
          <w:rFonts w:asciiTheme="minorHAnsi" w:hAnsiTheme="minorHAnsi" w:cs="Calibri"/>
          <w:sz w:val="22"/>
          <w:szCs w:val="22"/>
        </w:rPr>
        <w:t>@przedszkolakoszalin.pl</w:t>
      </w:r>
      <w:bookmarkStart w:id="0" w:name="_GoBack"/>
      <w:bookmarkEnd w:id="0"/>
    </w:p>
    <w:p w:rsidR="00EF4E31" w:rsidRDefault="00EF4E31">
      <w:pPr>
        <w:rPr>
          <w:rFonts w:asciiTheme="minorHAnsi" w:hAnsiTheme="minorHAnsi" w:cs="Calibri"/>
          <w:sz w:val="22"/>
          <w:szCs w:val="22"/>
        </w:rPr>
      </w:pPr>
    </w:p>
    <w:p w:rsidR="00EF4E31" w:rsidRDefault="006205BE">
      <w:pPr>
        <w:pStyle w:val="Akapitzlist"/>
        <w:numPr>
          <w:ilvl w:val="0"/>
          <w:numId w:val="1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Kontakt z Inspektorem Ochrony Danych możliwy je</w:t>
      </w:r>
      <w:r>
        <w:rPr>
          <w:rFonts w:asciiTheme="minorHAnsi" w:hAnsiTheme="minorHAnsi" w:cs="Calibri"/>
          <w:sz w:val="22"/>
          <w:szCs w:val="22"/>
        </w:rPr>
        <w:t xml:space="preserve">st pod adresem email </w:t>
      </w:r>
      <w:hyperlink r:id="rId7" w:history="1">
        <w:r>
          <w:rPr>
            <w:rStyle w:val="Hipercze"/>
            <w:rFonts w:asciiTheme="minorHAnsi" w:hAnsiTheme="minorHAnsi" w:cs="Calibri"/>
          </w:rPr>
          <w:t>iod@przedszkolakoszalin.pl</w:t>
        </w:r>
      </w:hyperlink>
      <w:r>
        <w:t xml:space="preserve"> </w:t>
      </w:r>
      <w:r>
        <w:rPr>
          <w:rFonts w:asciiTheme="minorHAnsi" w:hAnsiTheme="minorHAnsi" w:cs="Calibri"/>
          <w:sz w:val="22"/>
          <w:szCs w:val="22"/>
        </w:rPr>
        <w:t>lub pod adresem administratora</w:t>
      </w:r>
    </w:p>
    <w:p w:rsidR="00EF4E31" w:rsidRDefault="00EF4E31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EF4E31" w:rsidRDefault="006205BE">
      <w:pPr>
        <w:pStyle w:val="Akapitzlist"/>
        <w:numPr>
          <w:ilvl w:val="0"/>
          <w:numId w:val="1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Pani/Pana dane osobowe przetwarzane będą w celu realizacji umowy, na podstawie art. 6 ust. 1 lit. b) RODO</w:t>
      </w:r>
    </w:p>
    <w:p w:rsidR="00EF4E31" w:rsidRDefault="00EF4E31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EF4E31" w:rsidRDefault="006205BE">
      <w:pPr>
        <w:pStyle w:val="Akapitzlist"/>
        <w:numPr>
          <w:ilvl w:val="0"/>
          <w:numId w:val="1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Pani / Pana dane osobowe mogą być udostępniane podmiotom upoważnionym do ic</w:t>
      </w:r>
      <w:r>
        <w:rPr>
          <w:rFonts w:asciiTheme="minorHAnsi" w:hAnsiTheme="minorHAnsi" w:cs="Calibri"/>
          <w:sz w:val="22"/>
          <w:szCs w:val="22"/>
        </w:rPr>
        <w:t>h otrzymywania na podstawie przepisów prawa oraz będą powierzane do przetwarzania do Zespołu Obsługi Ekonomiczno-Administracyjnej Przedszkoli Miejskich w Koszalinie oraz do UM w Koszalinie.</w:t>
      </w:r>
    </w:p>
    <w:p w:rsidR="00EF4E31" w:rsidRDefault="00EF4E31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EF4E31" w:rsidRDefault="006205BE">
      <w:pPr>
        <w:pStyle w:val="Akapitzlist"/>
        <w:numPr>
          <w:ilvl w:val="0"/>
          <w:numId w:val="1"/>
        </w:numPr>
        <w:spacing w:before="100" w:beforeAutospacing="1" w:after="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Pani/Pana dane osobowe przetwarzane będą przez okres obowiązywani</w:t>
      </w:r>
      <w:r>
        <w:rPr>
          <w:rFonts w:asciiTheme="minorHAnsi" w:hAnsiTheme="minorHAnsi" w:cstheme="minorHAnsi"/>
          <w:sz w:val="22"/>
          <w:szCs w:val="22"/>
        </w:rPr>
        <w:t>a umowy, a po jego upływie przez okres niezbędny do zabezpieczenia lub dochodzenia ewentualnych roszczeń przysługujących Administratorowi oraz wypełnienia obowiązku prawnego Administratora (np. wynikającego z ustawy o rachunkowości).</w:t>
      </w:r>
    </w:p>
    <w:p w:rsidR="00EF4E31" w:rsidRDefault="00EF4E31">
      <w:pPr>
        <w:pStyle w:val="Akapitzlist"/>
        <w:rPr>
          <w:rFonts w:asciiTheme="minorHAnsi" w:hAnsiTheme="minorHAnsi" w:cs="Calibri"/>
          <w:color w:val="FF0000"/>
          <w:sz w:val="22"/>
          <w:szCs w:val="22"/>
        </w:rPr>
      </w:pPr>
    </w:p>
    <w:p w:rsidR="00EF4E31" w:rsidRDefault="006205BE">
      <w:pPr>
        <w:pStyle w:val="Akapitzlist"/>
        <w:numPr>
          <w:ilvl w:val="0"/>
          <w:numId w:val="1"/>
        </w:numPr>
        <w:spacing w:before="100" w:beforeAutospacing="1"/>
        <w:rPr>
          <w:rFonts w:cstheme="minorHAnsi"/>
        </w:rPr>
      </w:pP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Posiada Pani/Pan </w:t>
      </w:r>
      <w:r>
        <w:rPr>
          <w:rFonts w:cstheme="minorHAnsi"/>
        </w:rPr>
        <w:t>:</w:t>
      </w:r>
    </w:p>
    <w:p w:rsidR="00EF4E31" w:rsidRDefault="006205BE">
      <w:pPr>
        <w:numPr>
          <w:ilvl w:val="1"/>
          <w:numId w:val="1"/>
        </w:numPr>
        <w:spacing w:before="100" w:beforeAutospacing="1"/>
        <w:ind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</w:t>
      </w:r>
      <w:r>
        <w:rPr>
          <w:rFonts w:asciiTheme="minorHAnsi" w:hAnsiTheme="minorHAnsi" w:cstheme="minorHAnsi"/>
          <w:sz w:val="22"/>
          <w:szCs w:val="22"/>
        </w:rPr>
        <w:t xml:space="preserve"> podstawie art. 15 RODO prawo dostępu do swoich danych osobowych,</w:t>
      </w:r>
    </w:p>
    <w:p w:rsidR="00EF4E31" w:rsidRDefault="006205BE">
      <w:pPr>
        <w:numPr>
          <w:ilvl w:val="1"/>
          <w:numId w:val="1"/>
        </w:numPr>
        <w:spacing w:before="100" w:beforeAutospacing="1"/>
        <w:ind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podstawie art. 16 RODO prawo do ich sprostowania,</w:t>
      </w:r>
    </w:p>
    <w:p w:rsidR="00EF4E31" w:rsidRDefault="006205BE">
      <w:pPr>
        <w:numPr>
          <w:ilvl w:val="1"/>
          <w:numId w:val="1"/>
        </w:numPr>
        <w:spacing w:before="100" w:beforeAutospacing="1"/>
        <w:ind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podstawie art. 17 RODO prawo do usunięcia danych, jeżeli zachodzą przesłanki wskazane w treści ust. 1 tego artykułu,</w:t>
      </w:r>
    </w:p>
    <w:p w:rsidR="00EF4E31" w:rsidRDefault="006205BE">
      <w:pPr>
        <w:numPr>
          <w:ilvl w:val="1"/>
          <w:numId w:val="1"/>
        </w:numPr>
        <w:ind w:left="1434" w:right="-57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podstawie art.</w:t>
      </w:r>
      <w:r>
        <w:rPr>
          <w:rFonts w:asciiTheme="minorHAnsi" w:hAnsiTheme="minorHAnsi" w:cstheme="minorHAnsi"/>
          <w:sz w:val="22"/>
          <w:szCs w:val="22"/>
        </w:rPr>
        <w:t xml:space="preserve"> 18 RODO prawo do ograniczenia przetwarzania.</w:t>
      </w:r>
    </w:p>
    <w:p w:rsidR="00EF4E31" w:rsidRDefault="006205BE">
      <w:pPr>
        <w:ind w:left="720" w:right="-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celu realizacji praw należy skontaktować się z IOD.</w:t>
      </w:r>
    </w:p>
    <w:p w:rsidR="00EF4E31" w:rsidRDefault="00EF4E31">
      <w:pPr>
        <w:pStyle w:val="Akapitzlist"/>
        <w:rPr>
          <w:rFonts w:asciiTheme="minorHAnsi" w:hAnsiTheme="minorHAnsi" w:cs="Calibri"/>
          <w:color w:val="000000" w:themeColor="text1"/>
          <w:sz w:val="22"/>
          <w:szCs w:val="22"/>
        </w:rPr>
      </w:pPr>
    </w:p>
    <w:p w:rsidR="00EF4E31" w:rsidRDefault="006205BE">
      <w:pPr>
        <w:pStyle w:val="Akapitzlist"/>
        <w:numPr>
          <w:ilvl w:val="0"/>
          <w:numId w:val="1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Jeżeli Pani/Pan uważa, że przetwarzanie jej/jego danych osobowych narusza przepisy RODO, ma Pani/Pan prawo wniesienia skargi do Urzędu Ochrony Danych w zwi</w:t>
      </w:r>
      <w:r>
        <w:rPr>
          <w:rFonts w:asciiTheme="minorHAnsi" w:hAnsiTheme="minorHAnsi" w:cs="Calibri"/>
          <w:sz w:val="22"/>
          <w:szCs w:val="22"/>
        </w:rPr>
        <w:t>ązku z przetwarzaniem danych osobowych przez administratora (adres siedziby ul. Stawki 2, 00-193 Warszawa)</w:t>
      </w:r>
    </w:p>
    <w:p w:rsidR="00EF4E31" w:rsidRDefault="00EF4E31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EF4E31" w:rsidRDefault="006205BE">
      <w:pPr>
        <w:pStyle w:val="Akapitzlist"/>
        <w:numPr>
          <w:ilvl w:val="0"/>
          <w:numId w:val="1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podanie danych osobowych jest dobrowolne, lecz ich niepodanie będzie skutkowało brakiem możliwości zawarcia umowy</w:t>
      </w:r>
    </w:p>
    <w:p w:rsidR="00EF4E31" w:rsidRDefault="00EF4E31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EF4E31" w:rsidRDefault="006205BE">
      <w:pPr>
        <w:pStyle w:val="Akapitzlist"/>
        <w:numPr>
          <w:ilvl w:val="0"/>
          <w:numId w:val="1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Administrator nie zamierza przeka</w:t>
      </w:r>
      <w:r>
        <w:rPr>
          <w:rFonts w:asciiTheme="minorHAnsi" w:hAnsiTheme="minorHAnsi" w:cs="Calibri"/>
          <w:sz w:val="22"/>
          <w:szCs w:val="22"/>
        </w:rPr>
        <w:t>zywać Pani/Pana danych osobowych do państwa trzeciego ani do organizacji międzynarodowych</w:t>
      </w:r>
    </w:p>
    <w:p w:rsidR="00EF4E31" w:rsidRDefault="00EF4E31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EF4E31" w:rsidRPr="006205BE" w:rsidRDefault="006205BE" w:rsidP="006205BE">
      <w:pPr>
        <w:pStyle w:val="Akapitzlist"/>
        <w:numPr>
          <w:ilvl w:val="0"/>
          <w:numId w:val="1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W trakcie przetwarzania podanych przez Panią / Pana danych osobowych nie dochodzi do zautomatyzowanego podejmowania decyzji ani profilowania.</w:t>
      </w:r>
    </w:p>
    <w:sectPr w:rsidR="00EF4E31" w:rsidRPr="006205BE" w:rsidSect="00EF4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3456"/>
    <w:multiLevelType w:val="multilevel"/>
    <w:tmpl w:val="F1D88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F5C0F"/>
    <w:multiLevelType w:val="hybridMultilevel"/>
    <w:tmpl w:val="B91E64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D4E72"/>
    <w:multiLevelType w:val="hybridMultilevel"/>
    <w:tmpl w:val="63C02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4E31"/>
    <w:rsid w:val="00016758"/>
    <w:rsid w:val="006205BE"/>
    <w:rsid w:val="00EF4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4E3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4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rzedszkolakosza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hyperlink" Target="https://sip.legalis.pl/document-view.seam?documentId=mfrxilrtgm2tsnrrguyts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sp. z o.o. Koszalin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Kubiak</dc:creator>
  <cp:lastModifiedBy>Joanna Jóźwiak</cp:lastModifiedBy>
  <cp:revision>3</cp:revision>
  <dcterms:created xsi:type="dcterms:W3CDTF">2025-01-09T17:17:00Z</dcterms:created>
  <dcterms:modified xsi:type="dcterms:W3CDTF">2025-01-09T17:18:00Z</dcterms:modified>
</cp:coreProperties>
</file>